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6CFF" w14:textId="7DDCAB8A" w:rsidR="00C90691" w:rsidRDefault="00C90691" w:rsidP="00C906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kern w:val="0"/>
          <w:sz w:val="36"/>
          <w:szCs w:val="36"/>
          <w:lang w:eastAsia="cs-CZ"/>
          <w14:ligatures w14:val="none"/>
        </w:rPr>
      </w:pPr>
    </w:p>
    <w:p w14:paraId="01B4CF40" w14:textId="73A54CEB" w:rsidR="000912E3" w:rsidRPr="00C90691" w:rsidRDefault="000912E3" w:rsidP="00C906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C90691">
        <w:rPr>
          <w:rFonts w:ascii="Raleway" w:eastAsia="Times New Roman" w:hAnsi="Raleway" w:cs="Times New Roman"/>
          <w:b/>
          <w:bCs/>
          <w:kern w:val="0"/>
          <w:sz w:val="36"/>
          <w:szCs w:val="36"/>
          <w:lang w:eastAsia="cs-CZ"/>
          <w14:ligatures w14:val="none"/>
        </w:rPr>
        <w:t>Všeobecné obchodní podmínky</w:t>
      </w:r>
    </w:p>
    <w:p w14:paraId="107F69CC" w14:textId="38A6DC36" w:rsidR="000912E3" w:rsidRPr="000912E3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I.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Základní ustanovení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 xml:space="preserve">Tyto Všeobecné obchodní podmínky (dále jen VOP) upravují vztahy mezi kupujícím a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prodávajícím v oblasti služeb mezi </w:t>
      </w:r>
      <w:r w:rsidR="00C56867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JARKU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s.r.o. (dále jen „prodávající“) a jejími obchodními partnery (dále jen „kupující“) Kupujícímu je doporučeno se seznámit s Reklamačním řádem a Všeobecnými obchodními podmínkami ještě před objednáním služeb.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Prodávající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="00C9069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Jarku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, s.r.o., IČ</w:t>
      </w:r>
      <w:r w:rsidR="00C9069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17580323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, se sídlem </w:t>
      </w:r>
      <w:r w:rsidR="00C9069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Žižkova 2840/1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, </w:t>
      </w:r>
      <w:r w:rsidR="00C9069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787 01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  </w:t>
      </w:r>
      <w:r w:rsidR="00C9069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Šumperk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, zabývající se zprostředkováním obchodu a služeb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v oblasti</w:t>
      </w:r>
      <w:r w:rsidR="00C90691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ložního prádla</w:t>
      </w:r>
      <w:r w:rsidR="00C56867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, dek, povlaků a jiných věcí,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jak dalším prodejcům tak i spotřebitelům.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Kupující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Spotřebitel bez IČ – při zahájení obchodních vztahů předává prodávajícímu pouze své kontaktní údaje, nutné pro bezproblémové vyřízení objednávky, popřípadě údaje, které chce mít uvedeny na nákupních dokladech.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Právní vztahy prodávajícího se spotřebitelem výslovně neupravené těmito VOP se řídí příslušnými ustanoveními Občanského zákoníku, jakož i předpisy souvisejícími.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Prodejce služeb - při zahájení obchodních vztahů předkládá prodávajícímu doklady o svém podnikatelském oprávnění a o své právní subjektivitě (výpis z obchodního rejstříku, kopii živnostenského listu, Registraci k dani DPH) a je povinen tyto údaje průběžně aktualizovat.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Právní vztahy spotřebitele s prodejcem výslovně neupravené těmito VOP ani smlouvou mezi prodávajícím a kupujícím se řídí příslušnými ustanoveními zák. č. 90/2012 Sb., Zákon o obchodních korporacích, v platném znění, jakož i předpisy souvisejícími. Individuální smlouva s kupujícím je nadřazena obchodním podmínkám.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 xml:space="preserve">Spotřebitel s IČ bez smluvně upravených </w:t>
      </w:r>
      <w:proofErr w:type="gramStart"/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vztahů - právní</w:t>
      </w:r>
      <w:proofErr w:type="gramEnd"/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vztahy prodávajícího s kupujícím se řídí platnými právními předpisy ČR. Zákon o obchodních korporacích, v platném znění, jakož i předpisy souvisejícími. Individuální smlouva s kupujícím je nadřazena obchodním podmínkám.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II.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Bezpečnost a ochrana informací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 xml:space="preserve">Prodávající prohlašuje, že veškeré osobní údaje jsou důvěrné, budou použity pouze k uskutečnění plnění smlouvy s kupujícím a nebudou jinak zveřejněny, poskytnuty třetí osobě apod. s výjimkou situace související s distribucí či platebním stykem týkajícího se objednaného zboží (sdělení jména a </w:t>
      </w:r>
      <w:r w:rsidR="00C56867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telefonního čísla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).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lastRenderedPageBreak/>
        <w:t>III.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 xml:space="preserve">Otevírací doba a provozní doba </w:t>
      </w:r>
      <w:r w:rsidR="00C56867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prádelny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Příjem objednávek</w:t>
      </w:r>
      <w:r w:rsidR="00C56867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a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pro exped</w:t>
      </w:r>
      <w:r w:rsidR="00C56867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ici čtvrtek a pátek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 </w:t>
      </w:r>
      <w:r w:rsidR="00C56867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11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:00 – 1</w:t>
      </w:r>
      <w:r w:rsidR="00C56867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6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:00</w:t>
      </w:r>
    </w:p>
    <w:p w14:paraId="030A7CA6" w14:textId="45942574" w:rsidR="000912E3" w:rsidRPr="000912E3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IV.</w:t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br/>
        <w:t>Cenové kategorie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Všechny ceny jsou smluvní. Zařazení do cenové kategorie provádí prodávající na základě bodu I. těchto VOP.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V.</w:t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br/>
        <w:t>Objednávání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 xml:space="preserve">Kupující dostane službu či zboží za cenu platnou v okamžiku objednání. V případě, že se jedná o speciální službu či zboží na objednávku, nebo zboží, které není na skladě, prodávající kupujícímu předem potvrdí telefonicky </w:t>
      </w:r>
      <w:r w:rsidR="00C56867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/ </w:t>
      </w:r>
      <w:proofErr w:type="gramStart"/>
      <w:r w:rsidR="00C56867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SMS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 termín</w:t>
      </w:r>
      <w:proofErr w:type="gramEnd"/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dodání. Tuto cenu je prodávající oprávněn měnit vzhledem k aktuální situaci na trhu. Pokud kupující s takovouto změnou nesouhlasí, objednávku nepotvrdí a tato není realizována.</w:t>
      </w:r>
    </w:p>
    <w:p w14:paraId="445CA600" w14:textId="4ACAA8F9" w:rsidR="000912E3" w:rsidRPr="000912E3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VI.</w:t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br/>
        <w:t>Platební podmínky 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a) platba hotovostí p</w:t>
      </w:r>
      <w:r w:rsidR="00C56867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ředem 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b) platba předem bankovním převodem</w:t>
      </w:r>
    </w:p>
    <w:p w14:paraId="31592299" w14:textId="2F18692C" w:rsidR="000912E3" w:rsidRPr="000912E3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VII.</w:t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576AC8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Dodací podmínky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Kupující je povinen bezprostředně při dodání překontrolovat společně s řidičem stav zásilky (počet kusů, stav provedení služby, poškození obalů) podle přiloženého přepravního listu. Kupující je oprávněn odmítnout převzetí zásilky, která není ve shodě s kupní smlouvou tím, že zásilka je např. neúplná nebo poškozená. Pokud takto poškozenou zásilku kupující od přepravce převezme, je nezbytné poškození popsat v předávacím protokolu přepravce.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 xml:space="preserve">Neúplnou nebo poškozenou zásilku je nutno neprodleně oznámit e-mailem na adresu </w:t>
      </w:r>
      <w:r w:rsidR="00576AC8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expedice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@</w:t>
      </w:r>
      <w:r w:rsidR="00EF1CB1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</w:t>
      </w:r>
      <w:r w:rsidR="00576AC8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radelnasumperk.com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Dodatečná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reklamace neúplnosti nebo vnějšího poškození zásilky dává prodávajícímu možnost prokázat, že se nejedná o rozpor s kupní smlouvou.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VIII.</w:t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br/>
        <w:t>Záruční podmínky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Záruční podmínky na zboží se řídí Reklamačním řádem prodávajícího a platnými právními předpisy ČR. Jako záruční list slouží nákupní doklad.</w:t>
      </w:r>
    </w:p>
    <w:p w14:paraId="6E440648" w14:textId="77777777" w:rsidR="00EF1CB1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</w:p>
    <w:p w14:paraId="439114D5" w14:textId="28D1E3EC" w:rsidR="000912E3" w:rsidRPr="000912E3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lastRenderedPageBreak/>
        <w:t>IX.</w:t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br/>
        <w:t>Závěrečná ustanovení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 xml:space="preserve">Tyto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Všeobecné obchodní podmínky jsou platné od 1.1.20</w:t>
      </w:r>
      <w:r w:rsidR="00C90691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2</w:t>
      </w:r>
      <w:r w:rsidR="00576AC8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3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a ruší veškerá předchozí ustanovení a zvyklosti. Prodávající si vyhrazuje právo změnit tyto Všeobecné obchodní podmínky bez předchozího upozornění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  <w:t> 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Obchodní podmínky / Informace pro zákazníky</w:t>
      </w:r>
    </w:p>
    <w:p w14:paraId="2FD913A2" w14:textId="01C8B3DD" w:rsidR="000912E3" w:rsidRPr="00576AC8" w:rsidRDefault="000912E3" w:rsidP="0009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Naše služby jsou prováděny ve smluvních cenách, bezhotovostní platby je nutné uhradit v den jejich splatnosti jenž je uvedena na daňovém dokladu,</w:t>
      </w:r>
      <w:r w:rsidR="00576AC8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hotovostní platby jsou hrazeny </w:t>
      </w:r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předem při převzetí věci.</w:t>
      </w:r>
    </w:p>
    <w:p w14:paraId="35D3090A" w14:textId="77777777" w:rsidR="000912E3" w:rsidRPr="000912E3" w:rsidRDefault="000912E3" w:rsidP="0009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Špatné označení symboly čištění, závady, a poškození, které budou zjištěny před samotným čištěním vám budou odeslány informativní zprávou SMS, nebo e-mailem s </w:t>
      </w:r>
      <w:proofErr w:type="gramStart"/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požadavkem</w:t>
      </w:r>
      <w:proofErr w:type="gramEnd"/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zda službu provést či nikoliv, nebo zda si přejete opravu konkrétního poškození.</w:t>
      </w:r>
    </w:p>
    <w:p w14:paraId="7C0EA0A4" w14:textId="77777777" w:rsidR="000912E3" w:rsidRPr="000912E3" w:rsidRDefault="000912E3" w:rsidP="0009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U oděvů, kde není možné se řídit vyznačenými symboly pro čištění, nebo dodržet rozporné požadavky pro čištění bude požadován souhlas s čištěním bez záruky.</w:t>
      </w:r>
    </w:p>
    <w:p w14:paraId="5835B5E1" w14:textId="77777777" w:rsidR="000912E3" w:rsidRPr="000912E3" w:rsidRDefault="000912E3" w:rsidP="0009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V případě prodlení potvrzujícího souhlasného potvrzení se termín úpravy/opravy zakázky prodlužuje o dobu prodlení, která je úměrná času z prodlení souhlasu a její souvislostí s pracovní dobou čistírny a servisních služeb.</w:t>
      </w:r>
    </w:p>
    <w:p w14:paraId="1F8F4DC9" w14:textId="0AEA46EC" w:rsidR="000912E3" w:rsidRPr="000912E3" w:rsidRDefault="000912E3" w:rsidP="00091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Za nevyzvednutí (nepřevzetí) zakázky do </w:t>
      </w:r>
      <w:r w:rsidR="00EF1CB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30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dnů</w:t>
      </w:r>
      <w:r w:rsidR="00EF1CB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V případě reklamace na poskytnuté služby je postupováno dle reklamačního řádu.</w:t>
      </w:r>
    </w:p>
    <w:p w14:paraId="5C252E13" w14:textId="4854A5E4" w:rsidR="000912E3" w:rsidRPr="000912E3" w:rsidRDefault="000912E3" w:rsidP="000912E3">
      <w:pPr>
        <w:shd w:val="clear" w:color="auto" w:fill="FFFFFF"/>
        <w:spacing w:before="100" w:beforeAutospacing="1" w:after="100" w:afterAutospacing="1" w:line="312" w:lineRule="atLeast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Dodací lhůty čištění a praní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="0014573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Standartní doba dodaní je 1-2 týdny u praní </w:t>
      </w:r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a u čistírny minimálně 2 týdny          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Do </w:t>
      </w:r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24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hodin expres</w:t>
      </w:r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přirážka k</w:t>
      </w:r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 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ceně</w:t>
      </w:r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u praní </w:t>
      </w:r>
      <w:proofErr w:type="gramStart"/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100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%</w:t>
      </w:r>
      <w:proofErr w:type="gramEnd"/>
      <w:r w:rsidR="00145733"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a u čistírny expres</w:t>
      </w:r>
      <w:r w:rsidR="0014573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čištění ne</w:t>
      </w:r>
      <w:r w:rsid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ní možné z podstaty věci.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br/>
      </w:r>
      <w:r w:rsidRPr="000912E3">
        <w:rPr>
          <w:rFonts w:ascii="Raleway" w:eastAsia="Times New Roman" w:hAnsi="Raleway" w:cs="Times New Roman"/>
          <w:b/>
          <w:bCs/>
          <w:color w:val="2F2F2F"/>
          <w:kern w:val="0"/>
          <w:sz w:val="24"/>
          <w:szCs w:val="24"/>
          <w:lang w:eastAsia="cs-CZ"/>
          <w14:ligatures w14:val="none"/>
        </w:rPr>
        <w:t>Upozornění zákazníkům:</w:t>
      </w:r>
    </w:p>
    <w:p w14:paraId="19656B84" w14:textId="77777777" w:rsidR="000912E3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Pokud jste se již pokoušeli sami vyčistit Váš oděv, upozorněte nás laskavě na tuto skutečnost</w:t>
      </w:r>
    </w:p>
    <w:p w14:paraId="62DA6DE9" w14:textId="77777777" w:rsidR="000912E3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Nebereme odpovědnost za oděvy bez etiket (symboly k žehlení a čištění)</w:t>
      </w:r>
    </w:p>
    <w:p w14:paraId="70B75E01" w14:textId="77777777" w:rsidR="000912E3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Čistíme na ekologických strojích špičkové kvality</w:t>
      </w:r>
    </w:p>
    <w:p w14:paraId="459E4ED0" w14:textId="77777777" w:rsidR="000912E3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Používáme vysoce účinné, zdravotně nezávadné čistící prostředky</w:t>
      </w:r>
    </w:p>
    <w:p w14:paraId="6542648A" w14:textId="77777777" w:rsidR="000912E3" w:rsidRPr="00576AC8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Oděvy jsou ručně žehleny. Kožené a kožešinové zakázky mají v ceně: čištění, </w:t>
      </w:r>
      <w:proofErr w:type="spellStart"/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domaštění</w:t>
      </w:r>
      <w:proofErr w:type="spellEnd"/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, provětrání a </w:t>
      </w:r>
      <w:proofErr w:type="gramStart"/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načesání - ne</w:t>
      </w:r>
      <w:proofErr w:type="gramEnd"/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 však dobarvení.</w:t>
      </w:r>
    </w:p>
    <w:p w14:paraId="3F180050" w14:textId="53E9104B" w:rsidR="000912E3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Čištění kůží a kožešin </w:t>
      </w:r>
      <w:r w:rsidR="00EF1CB1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ne</w:t>
      </w: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provádíme </w:t>
      </w:r>
    </w:p>
    <w:p w14:paraId="16D0D269" w14:textId="77777777" w:rsidR="000912E3" w:rsidRPr="00576AC8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 xml:space="preserve">Na </w:t>
      </w:r>
      <w:r w:rsidRPr="00576AC8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zakázky kožených oděvů je nutno vypsat prohlášení podepsané zákazníkem, o úpravě věci týkající se nevhodnosti symbolů, bez symbolů, možnost poškození s ohledem na stáří, zabarvení, protržení atd.</w:t>
      </w:r>
    </w:p>
    <w:p w14:paraId="6424B559" w14:textId="77777777" w:rsidR="000912E3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Za obsah kapes po předání obchodnímu zástupci nebereme odpovědnost, prosíme o včasnou kontrolu!!!</w:t>
      </w:r>
    </w:p>
    <w:p w14:paraId="6F4E01CD" w14:textId="77777777" w:rsidR="00DF03D2" w:rsidRPr="000912E3" w:rsidRDefault="000912E3" w:rsidP="00091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</w:pPr>
      <w:r w:rsidRPr="000912E3">
        <w:rPr>
          <w:rFonts w:ascii="Raleway" w:eastAsia="Times New Roman" w:hAnsi="Raleway" w:cs="Times New Roman"/>
          <w:color w:val="2F2F2F"/>
          <w:kern w:val="0"/>
          <w:sz w:val="24"/>
          <w:szCs w:val="24"/>
          <w:lang w:eastAsia="cs-CZ"/>
          <w14:ligatures w14:val="none"/>
        </w:rPr>
        <w:t>Knoflíky a nestandardní doplňky doporučujeme odpárat z důvodu možného poškození při čištění.</w:t>
      </w:r>
    </w:p>
    <w:sectPr w:rsidR="00DF03D2" w:rsidRPr="000912E3" w:rsidSect="007817E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9F94" w14:textId="77777777" w:rsidR="007817E5" w:rsidRDefault="007817E5" w:rsidP="007C6AB4">
      <w:pPr>
        <w:spacing w:after="0" w:line="240" w:lineRule="auto"/>
      </w:pPr>
      <w:r>
        <w:separator/>
      </w:r>
    </w:p>
  </w:endnote>
  <w:endnote w:type="continuationSeparator" w:id="0">
    <w:p w14:paraId="4FC1F9E1" w14:textId="77777777" w:rsidR="007817E5" w:rsidRDefault="007817E5" w:rsidP="007C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44A7" w14:textId="77777777" w:rsidR="007817E5" w:rsidRDefault="007817E5" w:rsidP="007C6AB4">
      <w:pPr>
        <w:spacing w:after="0" w:line="240" w:lineRule="auto"/>
      </w:pPr>
      <w:r>
        <w:separator/>
      </w:r>
    </w:p>
  </w:footnote>
  <w:footnote w:type="continuationSeparator" w:id="0">
    <w:p w14:paraId="4E0A09B6" w14:textId="77777777" w:rsidR="007817E5" w:rsidRDefault="007817E5" w:rsidP="007C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0562" w14:textId="640CB55C" w:rsidR="007C6AB4" w:rsidRDefault="007C6AB4">
    <w:pPr>
      <w:pStyle w:val="Zhlav"/>
    </w:pPr>
    <w:r>
      <w:rPr>
        <w:rFonts w:ascii="Raleway" w:eastAsia="Times New Roman" w:hAnsi="Raleway" w:cs="Times New Roman"/>
        <w:b/>
        <w:bCs/>
        <w:noProof/>
        <w:kern w:val="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69665E9" wp14:editId="62D06D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27943" cy="561975"/>
          <wp:effectExtent l="0" t="0" r="0" b="0"/>
          <wp:wrapNone/>
          <wp:docPr id="35265956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482774" name="Obrázek 4914827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94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E47"/>
    <w:multiLevelType w:val="multilevel"/>
    <w:tmpl w:val="1D0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B5CCC"/>
    <w:multiLevelType w:val="multilevel"/>
    <w:tmpl w:val="74E8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687483">
    <w:abstractNumId w:val="1"/>
  </w:num>
  <w:num w:numId="2" w16cid:durableId="157142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39"/>
    <w:rsid w:val="00074239"/>
    <w:rsid w:val="000912E3"/>
    <w:rsid w:val="00145733"/>
    <w:rsid w:val="00576AC8"/>
    <w:rsid w:val="007817E5"/>
    <w:rsid w:val="007C6AB4"/>
    <w:rsid w:val="00C56867"/>
    <w:rsid w:val="00C90691"/>
    <w:rsid w:val="00DF03D2"/>
    <w:rsid w:val="00E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EDE7A"/>
  <w15:chartTrackingRefBased/>
  <w15:docId w15:val="{85D1A66F-6B71-473D-8A47-25B3988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12E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9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912E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AB4"/>
  </w:style>
  <w:style w:type="paragraph" w:styleId="Zpat">
    <w:name w:val="footer"/>
    <w:basedOn w:val="Normln"/>
    <w:link w:val="ZpatChar"/>
    <w:uiPriority w:val="99"/>
    <w:unhideWhenUsed/>
    <w:rsid w:val="007C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5</cp:revision>
  <dcterms:created xsi:type="dcterms:W3CDTF">2024-02-12T15:23:00Z</dcterms:created>
  <dcterms:modified xsi:type="dcterms:W3CDTF">2024-03-17T11:48:00Z</dcterms:modified>
</cp:coreProperties>
</file>